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jc w:val="right"/>
        <w:rPr/>
      </w:pPr>
      <w:r>
        <w:rPr/>
        <w:tab/>
        <w:tab/>
        <w:tab/>
        <w:tab/>
        <w:tab/>
        <w:tab/>
        <w:tab/>
        <w:tab/>
        <w:tab/>
      </w:r>
      <w:r>
        <w:rPr>
          <w:rFonts w:ascii="Times New Roman" w:hAnsi="Times New Roman"/>
          <w:sz w:val="28"/>
          <w:szCs w:val="28"/>
        </w:rPr>
        <w:t>ПРОЕКТ</w:t>
      </w:r>
    </w:p>
    <w:p>
      <w:pPr>
        <w:pStyle w:val="Normal"/>
        <w:spacing w:lineRule="auto" w:line="240"/>
        <w:jc w:val="center"/>
        <w:rPr/>
      </w:pPr>
      <w:r>
        <w:rPr>
          <w:rFonts w:ascii="Times New Roman" w:hAnsi="Times New Roman"/>
          <w:b/>
          <w:sz w:val="32"/>
          <w:szCs w:val="32"/>
        </w:rPr>
        <w:t>СОВЕТ ДЕПУТАТОВ ИСКИТИМСКОГО РАЙОНА</w:t>
      </w:r>
    </w:p>
    <w:p>
      <w:pPr>
        <w:pStyle w:val="Normal"/>
        <w:spacing w:lineRule="auto" w:line="240"/>
        <w:ind w:left="240" w:hanging="24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</w:rPr>
        <w:t>НОВОСИБИРСКОЙ ОБЛАСТИ</w:t>
      </w:r>
    </w:p>
    <w:p>
      <w:pPr>
        <w:pStyle w:val="Normal"/>
        <w:spacing w:lineRule="auto" w:line="240"/>
        <w:ind w:left="240" w:hanging="240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</w:rPr>
        <w:t>четвертого созыва</w:t>
      </w:r>
    </w:p>
    <w:p>
      <w:pPr>
        <w:pStyle w:val="Normal"/>
        <w:tabs>
          <w:tab w:val="left" w:pos="3738" w:leader="none"/>
        </w:tabs>
        <w:spacing w:lineRule="auto" w:line="240"/>
        <w:ind w:left="240" w:hanging="240"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rmal"/>
        <w:tabs>
          <w:tab w:val="left" w:pos="3738" w:leader="none"/>
        </w:tabs>
        <w:spacing w:lineRule="auto" w:line="240"/>
        <w:ind w:left="240" w:hanging="24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>
      <w:pPr>
        <w:pStyle w:val="Normal"/>
        <w:tabs>
          <w:tab w:val="left" w:pos="4213" w:leader="none"/>
        </w:tabs>
        <w:spacing w:lineRule="auto" w:line="240"/>
        <w:ind w:hanging="240"/>
        <w:jc w:val="center"/>
        <w:rPr>
          <w:rFonts w:ascii="Times New Roman" w:hAnsi="Times New Roman"/>
        </w:rPr>
      </w:pPr>
      <w:r>
        <w:rPr>
          <w:rFonts w:ascii="Times New Roman" w:hAnsi="Times New Roman"/>
          <w:i/>
          <w:sz w:val="24"/>
        </w:rPr>
        <w:t xml:space="preserve">Тридцать восьмой очередной  сессии  </w:t>
      </w:r>
    </w:p>
    <w:p>
      <w:pPr>
        <w:pStyle w:val="Normal"/>
        <w:tabs>
          <w:tab w:val="left" w:pos="4213" w:leader="none"/>
        </w:tabs>
        <w:spacing w:lineRule="auto" w:line="240"/>
        <w:ind w:left="240" w:hanging="24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tabs>
          <w:tab w:val="left" w:pos="6756" w:leader="none"/>
        </w:tabs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19.11.2024        </w:t>
        <w:tab/>
        <w:tab/>
        <w:tab/>
        <w:t xml:space="preserve"> </w:t>
        <w:tab/>
        <w:t>№</w:t>
      </w:r>
    </w:p>
    <w:p>
      <w:pPr>
        <w:pStyle w:val="NormalWeb"/>
        <w:spacing w:beforeAutospacing="0" w:before="0" w:afterAutospacing="0" w:after="0"/>
        <w:rPr/>
      </w:pPr>
      <w:r>
        <w:rPr>
          <w:sz w:val="28"/>
          <w:szCs w:val="28"/>
        </w:rPr>
        <w:t xml:space="preserve">О внесении изменений в Устав 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Искитимского муниципального района 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>
      <w:pPr>
        <w:pStyle w:val="NormalWeb"/>
        <w:spacing w:beforeAutospacing="0" w:before="0" w:afterAutospacing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"/>
        <w:spacing w:lineRule="auto" w:line="240" w:before="0" w:after="160"/>
        <w:ind w:firstLine="709"/>
        <w:contextualSpacing/>
        <w:jc w:val="both"/>
        <w:rPr/>
      </w:pPr>
      <w:r>
        <w:rPr>
          <w:b w:val="false"/>
          <w:color w:val="00000A"/>
        </w:rPr>
        <w:t xml:space="preserve">В соответствии со ст. 7, 35, 44 Федерального закона от 6 октября 2003 года № 131-ФЗ «Об общих принципах организации местного самоуправления в Российской Федерации», Федеральным законом 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Федерации», Федеральным законом от 04.08.2023 № 469-ФЗ «О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Федерации», Федеральным законом от 08.08.2024 N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в целях приведения Устава Искитимского муниципального района Новосибирской области в соответствие с действующим законодательством, Совет депутатов района </w:t>
      </w:r>
    </w:p>
    <w:p>
      <w:pPr>
        <w:pStyle w:val="1"/>
        <w:keepNext w:val="true"/>
        <w:widowControl/>
        <w:bidi w:val="0"/>
        <w:spacing w:lineRule="auto" w:line="240" w:before="0" w:after="160"/>
        <w:ind w:left="0" w:right="0" w:hanging="0"/>
        <w:contextualSpacing/>
        <w:jc w:val="left"/>
        <w:outlineLvl w:val="0"/>
        <w:rPr>
          <w:b w:val="false"/>
          <w:b w:val="false"/>
          <w:bCs w:val="false"/>
        </w:rPr>
      </w:pPr>
      <w:r>
        <w:rPr>
          <w:b w:val="false"/>
          <w:bCs w:val="false"/>
          <w:color w:val="00000A"/>
          <w:sz w:val="28"/>
          <w:szCs w:val="28"/>
        </w:rPr>
        <w:t xml:space="preserve">РЕШИЛ: </w:t>
      </w:r>
    </w:p>
    <w:p>
      <w:pPr>
        <w:pStyle w:val="NormalWeb"/>
        <w:numPr>
          <w:ilvl w:val="0"/>
          <w:numId w:val="1"/>
        </w:numPr>
        <w:spacing w:beforeAutospacing="0" w:before="0" w:afterAutospacing="0" w:after="0"/>
        <w:ind w:left="0" w:firstLine="709"/>
        <w:contextualSpacing/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Внести </w:t>
      </w:r>
      <w:r>
        <w:rPr>
          <w:sz w:val="28"/>
          <w:szCs w:val="28"/>
        </w:rPr>
        <w:t>в Устав Искитимского муниципального района Новосибирской области следующие изменения:</w:t>
      </w:r>
    </w:p>
    <w:p>
      <w:pPr>
        <w:pStyle w:val="NormalWeb"/>
        <w:numPr>
          <w:ilvl w:val="1"/>
          <w:numId w:val="1"/>
        </w:numPr>
        <w:spacing w:beforeAutospacing="0" w:before="0" w:afterAutospacing="0" w:after="0"/>
        <w:ind w:left="0" w:firstLine="709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Статья 5. Вопросы местного значения</w:t>
      </w:r>
    </w:p>
    <w:p>
      <w:pPr>
        <w:pStyle w:val="NormalWeb"/>
        <w:spacing w:beforeAutospacing="0" w:before="0" w:afterAutospacing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1.1.1. изложить пункт 11 в следующей редакции: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11)</w:t>
      </w:r>
      <w:r>
        <w:rPr>
          <w:color w:val="000000"/>
          <w:sz w:val="28"/>
          <w:szCs w:val="28"/>
          <w:lang w:eastAsia="ar-SA"/>
        </w:rPr>
        <w:t xml:space="preserve"> </w:t>
      </w:r>
      <w:r>
        <w:rPr>
          <w:rFonts w:ascii="PT Astra Serif" w:hAnsi="PT Astra Serif"/>
          <w:color w:val="00000A"/>
          <w:sz w:val="28"/>
          <w:szCs w:val="28"/>
        </w:rPr>
        <w:t>организация мероприятий межпоселенческого характера по охране окружающей среды, в том числе организация и проведение в соответствии с законодательством 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</w:t>
      </w:r>
      <w:r>
        <w:rPr>
          <w:rFonts w:ascii="PT Astra Serif" w:hAnsi="PT Astra Serif"/>
          <w:color w:val="000000"/>
          <w:sz w:val="28"/>
          <w:szCs w:val="28"/>
        </w:rPr>
        <w:t>;»;</w:t>
      </w:r>
    </w:p>
    <w:p>
      <w:pPr>
        <w:pStyle w:val="NormalWeb"/>
        <w:spacing w:beforeAutospacing="0" w:before="0" w:afterAutospacing="0" w:after="0"/>
        <w:ind w:firstLine="709"/>
        <w:contextualSpacing/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1.1.2. </w:t>
      </w:r>
      <w:r>
        <w:rPr>
          <w:sz w:val="28"/>
          <w:szCs w:val="28"/>
        </w:rPr>
        <w:t>изложить пункт 22 в следующей редакции: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«22) осуществление муниципального контроля в области охраны и использования особо охраняемых природных территорий местного значения;»;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ind w:left="0" w:firstLine="709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 xml:space="preserve">Статья 18.  Депутат Совета депутатов </w:t>
      </w:r>
    </w:p>
    <w:p>
      <w:pPr>
        <w:pStyle w:val="ListParagraph"/>
        <w:spacing w:lineRule="auto" w:line="240" w:before="0" w:after="0"/>
        <w:ind w:left="0" w:firstLine="709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1.2.1. дополнить часть 3 пунктом 10.1 следующего содержания:</w:t>
      </w:r>
    </w:p>
    <w:p>
      <w:pPr>
        <w:pStyle w:val="ListParagraph"/>
        <w:spacing w:lineRule="auto" w:line="240" w:before="0" w:after="0"/>
        <w:ind w:left="0" w:firstLine="709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«10.1) приобретения им статуса иностранного агента;»;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/>
          <w:b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1.3. </w:t>
      </w:r>
      <w:r>
        <w:rPr>
          <w:rFonts w:ascii="Times New Roman" w:hAnsi="Times New Roman"/>
          <w:b/>
          <w:color w:val="00000A"/>
          <w:sz w:val="28"/>
          <w:szCs w:val="28"/>
        </w:rPr>
        <w:t>Статья 23.1. Гарантии осуществления полномочий депутатов, председателя Совета депутатов района, Главы района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b/>
          <w:b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 xml:space="preserve">1.3.1. </w:t>
      </w:r>
      <w:r>
        <w:rPr>
          <w:rFonts w:eastAsia="Times New Roman" w:ascii="PT Astra Serif" w:hAnsi="PT Astra Serif"/>
          <w:color w:val="00000A"/>
          <w:sz w:val="28"/>
          <w:szCs w:val="28"/>
          <w:lang w:eastAsia="ru-RU"/>
        </w:rPr>
        <w:t xml:space="preserve">в </w:t>
      </w:r>
      <w:r>
        <w:rPr>
          <w:rFonts w:ascii="PT Astra Serif" w:hAnsi="PT Astra Serif"/>
          <w:color w:val="00000A"/>
          <w:sz w:val="28"/>
          <w:szCs w:val="28"/>
        </w:rPr>
        <w:t>пункте 5 части 4 после слов</w:t>
      </w:r>
      <w:r>
        <w:rPr>
          <w:rFonts w:ascii="PT Astra Serif" w:hAnsi="PT Astra Serif"/>
          <w:b/>
          <w:color w:val="00000A"/>
          <w:sz w:val="28"/>
          <w:szCs w:val="28"/>
        </w:rPr>
        <w:t xml:space="preserve"> «</w:t>
      </w:r>
      <w:r>
        <w:rPr>
          <w:rFonts w:ascii="PT Astra Serif" w:hAnsi="PT Astra Serif"/>
          <w:color w:val="00000A"/>
          <w:sz w:val="28"/>
          <w:szCs w:val="28"/>
        </w:rPr>
        <w:t>5-8» дополнить словами «и 9.2»;</w:t>
      </w:r>
    </w:p>
    <w:p>
      <w:pPr>
        <w:pStyle w:val="NormalWeb"/>
        <w:spacing w:beforeAutospacing="0" w:before="0" w:afterAutospacing="0" w:after="0"/>
        <w:ind w:firstLine="709"/>
        <w:contextualSpacing/>
        <w:jc w:val="both"/>
        <w:rPr>
          <w:b/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1.4. Статья 25. Полномочия администрации</w:t>
      </w:r>
    </w:p>
    <w:p>
      <w:pPr>
        <w:pStyle w:val="NormalWeb"/>
        <w:spacing w:beforeAutospacing="0" w:before="0" w:afterAutospacing="0" w:after="0"/>
        <w:ind w:firstLine="709"/>
        <w:contextualSpacing/>
        <w:jc w:val="both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1.4.1.  </w:t>
      </w:r>
      <w:r>
        <w:rPr>
          <w:sz w:val="28"/>
          <w:szCs w:val="28"/>
        </w:rPr>
        <w:t>изложить пункт 10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color w:val="00000A"/>
          <w:sz w:val="28"/>
          <w:szCs w:val="28"/>
        </w:rPr>
      </w:pPr>
      <w:r>
        <w:rPr>
          <w:rFonts w:ascii="PT Astra Serif" w:hAnsi="PT Astra Serif"/>
          <w:color w:val="00000A"/>
          <w:sz w:val="28"/>
          <w:szCs w:val="28"/>
        </w:rPr>
        <w:t>«10) организация мероприятий межпоселенческого характера по охране окружающей среды, в том числе организация и проведение в соответствии с законодательством 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района;»;</w:t>
      </w:r>
    </w:p>
    <w:p>
      <w:pPr>
        <w:pStyle w:val="Normal"/>
        <w:spacing w:lineRule="auto" w:line="240" w:before="0" w:after="0"/>
        <w:ind w:firstLine="710"/>
        <w:jc w:val="both"/>
        <w:rPr>
          <w:rFonts w:ascii="PT Astra Serif" w:hAnsi="PT Astra Serif"/>
          <w:color w:val="00000A"/>
          <w:sz w:val="28"/>
          <w:szCs w:val="28"/>
        </w:rPr>
      </w:pPr>
      <w:r>
        <w:rPr>
          <w:rFonts w:ascii="PT Astra Serif" w:hAnsi="PT Astra Serif"/>
          <w:color w:val="00000A"/>
          <w:sz w:val="28"/>
          <w:szCs w:val="28"/>
        </w:rPr>
        <w:t>1.4.2. изложить пункт 38 в следующей редакции:</w:t>
      </w:r>
    </w:p>
    <w:p>
      <w:pPr>
        <w:pStyle w:val="Normal"/>
        <w:spacing w:lineRule="auto" w:line="240" w:before="0" w:after="0"/>
        <w:ind w:firstLine="710"/>
        <w:jc w:val="both"/>
        <w:rPr>
          <w:rFonts w:ascii="PT Astra Serif" w:hAnsi="PT Astra Serif"/>
          <w:color w:val="00000A"/>
          <w:sz w:val="28"/>
          <w:szCs w:val="28"/>
        </w:rPr>
      </w:pPr>
      <w:r>
        <w:rPr>
          <w:rFonts w:ascii="PT Astra Serif" w:hAnsi="PT Astra Serif"/>
          <w:color w:val="00000A"/>
          <w:sz w:val="28"/>
          <w:szCs w:val="28"/>
        </w:rPr>
        <w:t xml:space="preserve">«38) </w:t>
      </w:r>
      <w:r>
        <w:rPr>
          <w:rFonts w:ascii="PT Astra Serif" w:hAnsi="PT Astra Serif"/>
          <w:color w:val="00000A"/>
          <w:sz w:val="28"/>
          <w:szCs w:val="28"/>
          <w:shd w:fill="FFFFFF" w:val="clear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r>
        <w:rPr>
          <w:rFonts w:ascii="PT Astra Serif" w:hAnsi="PT Astra Serif"/>
          <w:color w:val="00000A"/>
          <w:sz w:val="28"/>
          <w:szCs w:val="28"/>
        </w:rPr>
        <w:t>;»;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1.5. Статья 37. Удаление главы в отставку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1.5.1. дополнить часть 2: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1.5.1.1. пунктом 6 следующего содержания:</w:t>
      </w:r>
    </w:p>
    <w:p>
      <w:pPr>
        <w:pStyle w:val="NormalWeb"/>
        <w:spacing w:beforeAutospacing="0" w:before="0" w:afterAutospacing="0" w:after="0"/>
        <w:ind w:firstLine="709"/>
        <w:contextualSpacing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«6) приобретение им статуса иностранного агента;»;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1.5.1.2. пунктом 7 следующего содержания:</w:t>
      </w:r>
    </w:p>
    <w:p>
      <w:pPr>
        <w:pStyle w:val="NormalWeb"/>
        <w:spacing w:beforeAutospacing="0" w:before="0" w:afterAutospacing="0" w:after="0"/>
        <w:ind w:firstLine="709"/>
        <w:contextualSpacing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«7) систематическое недостижение показателей для оценки эффективности деятельности органов местного самоуправления.».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порядке, установленном Федеральным законом от 21.07.2005 № 97-ФЗ «О государственной регистрации Уставов муниципальных образований», направить настоящее решение в Главное управление Министерства юстиции Российской Федерации по Новосибирской области для государственной регистрации в течение 15 дней со дня его принятия.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Главе Искитимского района Новосибирской области опубликовать настоящее решение 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официальном печатном издании «Вестник Искитимского района»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настоящего решения для включения указанных сведений в государственный реестр уставов муниципальных образований Новосибирской области в 10-дневной срок со дня официального опубликования.</w:t>
      </w:r>
    </w:p>
    <w:p>
      <w:pPr>
        <w:pStyle w:val="NormalWeb"/>
        <w:spacing w:beforeAutospacing="0" w:before="0" w:afterAutospacing="0" w:after="0"/>
        <w:ind w:firstLine="709"/>
        <w:contextualSpacing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 xml:space="preserve">5. Настоящее решение </w:t>
      </w:r>
      <w:r>
        <w:rPr>
          <w:color w:val="00000A"/>
          <w:sz w:val="28"/>
          <w:szCs w:val="28"/>
        </w:rPr>
        <w:t>вступает в силу после государственной регистрации и опубликования в официальном печатном издании «Вестник Искитимского района».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left" w:pos="6735" w:leader="none"/>
        </w:tabs>
        <w:spacing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>Глава района</w:t>
        <w:tab/>
        <w:tab/>
        <w:t xml:space="preserve">Председатель Совета </w:t>
      </w:r>
    </w:p>
    <w:p>
      <w:pPr>
        <w:pStyle w:val="Normal"/>
        <w:tabs>
          <w:tab w:val="left" w:pos="6735" w:leader="none"/>
        </w:tabs>
        <w:spacing w:before="0" w:after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Ю.В.Саблин </w:t>
        <w:tab/>
        <w:t xml:space="preserve">              Г.М.Истратенко</w:t>
      </w:r>
      <w:r>
        <w:rPr>
          <w:rFonts w:ascii="Times New Roman" w:hAnsi="Times New Roman"/>
          <w:sz w:val="28"/>
          <w:szCs w:val="28"/>
        </w:rPr>
        <w:tab/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Start w:id="1" w:name="_GoBack"/>
      <w:bookmarkEnd w:id="1"/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spacing w:before="0" w:after="160"/>
        <w:ind w:firstLine="708"/>
        <w:rPr/>
      </w:pPr>
      <w:r>
        <w:rPr/>
      </w:r>
    </w:p>
    <w:sectPr>
      <w:type w:val="nextPage"/>
      <w:pgSz w:w="11906" w:h="16838"/>
      <w:pgMar w:left="1418" w:right="567" w:header="0" w:top="709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  <w:font w:name="PT Astra Serif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64" w:hanging="495"/>
      </w:pPr>
      <w:rPr>
        <w:sz w:val="28"/>
        <w:b/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2149" w:hanging="720"/>
      </w:pPr>
      <w:rPr>
        <w:b w:val="false"/>
      </w:rPr>
    </w:lvl>
    <w:lvl w:ilvl="3">
      <w:start w:val="1"/>
      <w:numFmt w:val="decimal"/>
      <w:lvlText w:val="%1.%2.%3.%4."/>
      <w:lvlJc w:val="left"/>
      <w:pPr>
        <w:ind w:left="2509" w:hanging="720"/>
      </w:pPr>
      <w:rPr>
        <w:b w:val="false"/>
      </w:rPr>
    </w:lvl>
    <w:lvl w:ilvl="4">
      <w:start w:val="1"/>
      <w:numFmt w:val="decimal"/>
      <w:lvlText w:val="%1.%2.%3.%4.%5."/>
      <w:lvlJc w:val="left"/>
      <w:pPr>
        <w:ind w:left="3229" w:hanging="1080"/>
      </w:pPr>
      <w:rPr>
        <w:b w:val="false"/>
      </w:rPr>
    </w:lvl>
    <w:lvl w:ilvl="5">
      <w:start w:val="1"/>
      <w:numFmt w:val="decimal"/>
      <w:lvlText w:val="%1.%2.%3.%4.%5.%6."/>
      <w:lvlJc w:val="left"/>
      <w:pPr>
        <w:ind w:left="3589" w:hanging="1080"/>
      </w:pPr>
      <w:rPr>
        <w:b w:val="false"/>
      </w:rPr>
    </w:lvl>
    <w:lvl w:ilvl="6">
      <w:start w:val="1"/>
      <w:numFmt w:val="decimal"/>
      <w:lvlText w:val="%1.%2.%3.%4.%5.%6.%7."/>
      <w:lvlJc w:val="left"/>
      <w:pPr>
        <w:ind w:left="4309" w:hanging="1440"/>
      </w:pPr>
      <w:rPr>
        <w:b w:val="false"/>
      </w:rPr>
    </w:lvl>
    <w:lvl w:ilvl="7">
      <w:start w:val="1"/>
      <w:numFmt w:val="decimal"/>
      <w:lvlText w:val="%1.%2.%3.%4.%5.%6.%7.%8."/>
      <w:lvlJc w:val="left"/>
      <w:pPr>
        <w:ind w:left="4669" w:hanging="1440"/>
      </w:pPr>
      <w:rPr>
        <w:b w:val="false"/>
      </w:rPr>
    </w:lvl>
    <w:lvl w:ilvl="8">
      <w:start w:val="1"/>
      <w:numFmt w:val="decimal"/>
      <w:lvlText w:val="%1.%2.%3.%4.%5.%6.%7.%8.%9."/>
      <w:lvlJc w:val="left"/>
      <w:pPr>
        <w:ind w:left="5389" w:hanging="1800"/>
      </w:pPr>
      <w:rPr>
        <w:b w:val="fals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9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b7461"/>
    <w:pPr>
      <w:widowControl/>
      <w:bidi w:val="0"/>
      <w:spacing w:lineRule="auto" w:line="259" w:before="0" w:after="160"/>
      <w:jc w:val="left"/>
    </w:pPr>
    <w:rPr>
      <w:rFonts w:ascii="Calibri" w:hAnsi="Calibri" w:eastAsia="Calibri" w:cs="Times New Roman"/>
      <w:color w:val="00000A"/>
      <w:sz w:val="22"/>
      <w:szCs w:val="22"/>
      <w:lang w:eastAsia="en-US" w:val="ru-RU" w:bidi="ar-SA"/>
    </w:rPr>
  </w:style>
  <w:style w:type="paragraph" w:styleId="1">
    <w:name w:val="Heading 1"/>
    <w:basedOn w:val="Normal"/>
    <w:link w:val="10"/>
    <w:uiPriority w:val="99"/>
    <w:qFormat/>
    <w:rsid w:val="003f47b5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paragraph" w:styleId="3">
    <w:name w:val="Heading 3"/>
    <w:basedOn w:val="Normal"/>
    <w:link w:val="30"/>
    <w:uiPriority w:val="99"/>
    <w:qFormat/>
    <w:rsid w:val="003f47b5"/>
    <w:pPr>
      <w:keepNext w:val="true"/>
      <w:spacing w:lineRule="auto" w:line="240" w:before="0" w:after="0"/>
      <w:outlineLvl w:val="2"/>
    </w:pPr>
    <w:rPr>
      <w:rFonts w:ascii="Times New Roman" w:hAnsi="Times New Roman" w:eastAsia="Times New Roman"/>
      <w:b/>
      <w:bCs/>
      <w:sz w:val="28"/>
      <w:szCs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сноски Знак"/>
    <w:uiPriority w:val="99"/>
    <w:qFormat/>
    <w:rsid w:val="00902908"/>
    <w:rPr>
      <w:sz w:val="20"/>
      <w:szCs w:val="20"/>
    </w:rPr>
  </w:style>
  <w:style w:type="character" w:styleId="Footnotereference">
    <w:name w:val="footnote reference"/>
    <w:uiPriority w:val="99"/>
    <w:semiHidden/>
    <w:unhideWhenUsed/>
    <w:qFormat/>
    <w:rsid w:val="00902908"/>
    <w:rPr>
      <w:vertAlign w:val="superscript"/>
    </w:rPr>
  </w:style>
  <w:style w:type="character" w:styleId="Style13" w:customStyle="1">
    <w:name w:val="Текст выноски Знак"/>
    <w:uiPriority w:val="99"/>
    <w:semiHidden/>
    <w:qFormat/>
    <w:rsid w:val="00a710a6"/>
    <w:rPr>
      <w:rFonts w:ascii="Segoe UI" w:hAnsi="Segoe UI" w:cs="Segoe UI"/>
      <w:sz w:val="18"/>
      <w:szCs w:val="18"/>
    </w:rPr>
  </w:style>
  <w:style w:type="character" w:styleId="11" w:customStyle="1">
    <w:name w:val="Заголовок 1 Знак"/>
    <w:link w:val="1"/>
    <w:uiPriority w:val="99"/>
    <w:qFormat/>
    <w:rsid w:val="003f47b5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31" w:customStyle="1">
    <w:name w:val="Заголовок 3 Знак"/>
    <w:link w:val="3"/>
    <w:uiPriority w:val="99"/>
    <w:qFormat/>
    <w:rsid w:val="003f47b5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Style14" w:customStyle="1">
    <w:name w:val="Основной текст Знак"/>
    <w:uiPriority w:val="99"/>
    <w:qFormat/>
    <w:rsid w:val="003f47b5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Annotationreference">
    <w:name w:val="annotation reference"/>
    <w:uiPriority w:val="99"/>
    <w:semiHidden/>
    <w:qFormat/>
    <w:rsid w:val="003f47b5"/>
    <w:rPr>
      <w:rFonts w:cs="Times New Roman"/>
      <w:sz w:val="16"/>
      <w:szCs w:val="16"/>
    </w:rPr>
  </w:style>
  <w:style w:type="character" w:styleId="Style15" w:customStyle="1">
    <w:name w:val="Текст примечания Знак"/>
    <w:uiPriority w:val="99"/>
    <w:semiHidden/>
    <w:qFormat/>
    <w:rsid w:val="003f47b5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Интернет-ссылка"/>
    <w:uiPriority w:val="99"/>
    <w:unhideWhenUsed/>
    <w:rsid w:val="006f5169"/>
    <w:rPr>
      <w:color w:val="0563C1"/>
      <w:u w:val="single"/>
    </w:rPr>
  </w:style>
  <w:style w:type="character" w:styleId="Style17" w:customStyle="1">
    <w:name w:val="Тема примечания Знак"/>
    <w:uiPriority w:val="99"/>
    <w:semiHidden/>
    <w:qFormat/>
    <w:rsid w:val="003f7b2c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Style18" w:customStyle="1">
    <w:name w:val="Гипертекстовая ссылка"/>
    <w:basedOn w:val="DefaultParagraphFont"/>
    <w:uiPriority w:val="99"/>
    <w:qFormat/>
    <w:rsid w:val="005a7d13"/>
    <w:rPr>
      <w:color w:val="106BBE"/>
    </w:rPr>
  </w:style>
  <w:style w:type="character" w:styleId="Style19" w:customStyle="1">
    <w:name w:val="Основной текст с отступом Знак"/>
    <w:basedOn w:val="DefaultParagraphFont"/>
    <w:uiPriority w:val="99"/>
    <w:semiHidden/>
    <w:qFormat/>
    <w:rsid w:val="00414697"/>
    <w:rPr>
      <w:sz w:val="22"/>
      <w:szCs w:val="22"/>
      <w:lang w:eastAsia="en-US"/>
    </w:rPr>
  </w:style>
  <w:style w:type="character" w:styleId="ListLabel1" w:customStyle="1">
    <w:name w:val="ListLabel 1"/>
    <w:qFormat/>
    <w:rPr>
      <w:rFonts w:cs="Times New Roman"/>
      <w:b/>
      <w:color w:val="000000"/>
    </w:rPr>
  </w:style>
  <w:style w:type="character" w:styleId="ListLabel2" w:customStyle="1">
    <w:name w:val="ListLabel 2"/>
    <w:qFormat/>
    <w:rPr>
      <w:rFonts w:cs="Times New Roman"/>
      <w:b/>
      <w:color w:val="000000"/>
    </w:rPr>
  </w:style>
  <w:style w:type="character" w:styleId="ListLabel3" w:customStyle="1">
    <w:name w:val="ListLabel 3"/>
    <w:qFormat/>
    <w:rPr>
      <w:rFonts w:cs="Times New Roman"/>
      <w:b/>
      <w:color w:val="000000"/>
    </w:rPr>
  </w:style>
  <w:style w:type="character" w:styleId="ListLabel4" w:customStyle="1">
    <w:name w:val="ListLabel 4"/>
    <w:qFormat/>
    <w:rPr>
      <w:rFonts w:cs="Times New Roman"/>
      <w:b/>
      <w:color w:val="000000"/>
    </w:rPr>
  </w:style>
  <w:style w:type="character" w:styleId="ListLabel5" w:customStyle="1">
    <w:name w:val="ListLabel 5"/>
    <w:qFormat/>
    <w:rPr>
      <w:rFonts w:cs="Times New Roman"/>
      <w:b/>
      <w:color w:val="000000"/>
    </w:rPr>
  </w:style>
  <w:style w:type="character" w:styleId="ListLabel6" w:customStyle="1">
    <w:name w:val="ListLabel 6"/>
    <w:qFormat/>
    <w:rPr>
      <w:rFonts w:cs="Times New Roman"/>
      <w:b/>
      <w:color w:val="000000"/>
    </w:rPr>
  </w:style>
  <w:style w:type="character" w:styleId="ListLabel7" w:customStyle="1">
    <w:name w:val="ListLabel 7"/>
    <w:qFormat/>
    <w:rPr>
      <w:rFonts w:cs="Times New Roman"/>
      <w:b/>
      <w:color w:val="000000"/>
    </w:rPr>
  </w:style>
  <w:style w:type="character" w:styleId="ListLabel8" w:customStyle="1">
    <w:name w:val="ListLabel 8"/>
    <w:qFormat/>
    <w:rPr>
      <w:rFonts w:cs="Times New Roman"/>
      <w:b/>
      <w:color w:val="000000"/>
    </w:rPr>
  </w:style>
  <w:style w:type="character" w:styleId="ListLabel9" w:customStyle="1">
    <w:name w:val="ListLabel 9"/>
    <w:qFormat/>
    <w:rPr>
      <w:rFonts w:cs="Times New Roman"/>
      <w:b/>
      <w:color w:val="000000"/>
    </w:rPr>
  </w:style>
  <w:style w:type="character" w:styleId="ListLabel10" w:customStyle="1">
    <w:name w:val="ListLabel 10"/>
    <w:qFormat/>
    <w:rPr>
      <w:color w:val="000000"/>
    </w:rPr>
  </w:style>
  <w:style w:type="character" w:styleId="ListLabel11" w:customStyle="1">
    <w:name w:val="ListLabel 11"/>
    <w:qFormat/>
    <w:rPr>
      <w:b/>
    </w:rPr>
  </w:style>
  <w:style w:type="character" w:styleId="ListLabel12">
    <w:name w:val="ListLabel 12"/>
    <w:qFormat/>
    <w:rPr>
      <w:rFonts w:ascii="Times New Roman" w:hAnsi="Times New Roman"/>
      <w:b/>
      <w:sz w:val="28"/>
    </w:rPr>
  </w:style>
  <w:style w:type="character" w:styleId="ListLabel13">
    <w:name w:val="ListLabel 13"/>
    <w:qFormat/>
    <w:rPr>
      <w:b w:val="false"/>
    </w:rPr>
  </w:style>
  <w:style w:type="character" w:styleId="ListLabel14">
    <w:name w:val="ListLabel 14"/>
    <w:qFormat/>
    <w:rPr>
      <w:b w:val="false"/>
    </w:rPr>
  </w:style>
  <w:style w:type="character" w:styleId="ListLabel15">
    <w:name w:val="ListLabel 15"/>
    <w:qFormat/>
    <w:rPr>
      <w:b w:val="false"/>
    </w:rPr>
  </w:style>
  <w:style w:type="character" w:styleId="ListLabel16">
    <w:name w:val="ListLabel 16"/>
    <w:qFormat/>
    <w:rPr>
      <w:b w:val="false"/>
    </w:rPr>
  </w:style>
  <w:style w:type="character" w:styleId="ListLabel17">
    <w:name w:val="ListLabel 17"/>
    <w:qFormat/>
    <w:rPr>
      <w:b w:val="false"/>
    </w:rPr>
  </w:style>
  <w:style w:type="character" w:styleId="ListLabel18">
    <w:name w:val="ListLabel 18"/>
    <w:qFormat/>
    <w:rPr>
      <w:b w:val="false"/>
    </w:rPr>
  </w:style>
  <w:style w:type="character" w:styleId="ListLabel19">
    <w:name w:val="ListLabel 19"/>
    <w:qFormat/>
    <w:rPr>
      <w:b w:val="false"/>
    </w:rPr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uiPriority w:val="99"/>
    <w:rsid w:val="003f47b5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8"/>
      <w:lang w:eastAsia="ru-RU"/>
    </w:rPr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1c4069"/>
    <w:pPr>
      <w:widowControl/>
      <w:bidi w:val="0"/>
      <w:jc w:val="left"/>
    </w:pPr>
    <w:rPr>
      <w:rFonts w:ascii="Arial" w:hAnsi="Arial" w:cs="Arial" w:eastAsia="Calibri"/>
      <w:color w:val="00000A"/>
      <w:sz w:val="22"/>
      <w:szCs w:val="20"/>
      <w:lang w:eastAsia="en-US" w:val="ru-RU" w:bidi="ar-SA"/>
    </w:rPr>
  </w:style>
  <w:style w:type="paragraph" w:styleId="Footnotetext">
    <w:name w:val="footnote text"/>
    <w:basedOn w:val="Normal"/>
    <w:uiPriority w:val="99"/>
    <w:unhideWhenUsed/>
    <w:qFormat/>
    <w:rsid w:val="00902908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uiPriority w:val="99"/>
    <w:semiHidden/>
    <w:unhideWhenUsed/>
    <w:qFormat/>
    <w:rsid w:val="00a710a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Title" w:customStyle="1">
    <w:name w:val="ConsPlusTitle"/>
    <w:qFormat/>
    <w:rsid w:val="00932193"/>
    <w:pPr>
      <w:widowControl/>
      <w:bidi w:val="0"/>
      <w:jc w:val="left"/>
    </w:pPr>
    <w:rPr>
      <w:rFonts w:ascii="Arial" w:hAnsi="Arial" w:cs="Arial" w:eastAsia="Calibri"/>
      <w:b/>
      <w:bCs/>
      <w:color w:val="00000A"/>
      <w:sz w:val="22"/>
      <w:szCs w:val="20"/>
      <w:lang w:eastAsia="en-US" w:val="ru-RU" w:bidi="ar-SA"/>
    </w:rPr>
  </w:style>
  <w:style w:type="paragraph" w:styleId="ConsPlusNonformat" w:customStyle="1">
    <w:name w:val="ConsPlusNonformat"/>
    <w:uiPriority w:val="99"/>
    <w:qFormat/>
    <w:rsid w:val="00c24f40"/>
    <w:pPr>
      <w:widowControl/>
      <w:bidi w:val="0"/>
      <w:jc w:val="left"/>
    </w:pPr>
    <w:rPr>
      <w:rFonts w:ascii="Courier New" w:hAnsi="Courier New" w:cs="Courier New" w:eastAsia="Calibri"/>
      <w:color w:val="00000A"/>
      <w:sz w:val="22"/>
      <w:szCs w:val="20"/>
      <w:lang w:eastAsia="en-US" w:val="ru-RU" w:bidi="ar-SA"/>
    </w:rPr>
  </w:style>
  <w:style w:type="paragraph" w:styleId="Annotationtext">
    <w:name w:val="annotation text"/>
    <w:basedOn w:val="Normal"/>
    <w:uiPriority w:val="99"/>
    <w:semiHidden/>
    <w:qFormat/>
    <w:rsid w:val="003f47b5"/>
    <w:pPr>
      <w:spacing w:lineRule="auto" w:line="240" w:before="0" w:after="0"/>
    </w:pPr>
    <w:rPr>
      <w:rFonts w:ascii="Times New Roman" w:hAnsi="Times New Roman" w:eastAsia="Times New Roman"/>
      <w:sz w:val="20"/>
      <w:szCs w:val="20"/>
      <w:lang w:eastAsia="ru-RU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3f7b2c"/>
    <w:pPr>
      <w:spacing w:before="0" w:after="160"/>
    </w:pPr>
    <w:rPr>
      <w:rFonts w:ascii="Calibri" w:hAnsi="Calibri" w:eastAsia="Calibri"/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37277c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qFormat/>
    <w:rsid w:val="000b4446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5">
    <w:name w:val="Body Text Indent"/>
    <w:basedOn w:val="Normal"/>
    <w:uiPriority w:val="99"/>
    <w:semiHidden/>
    <w:unhideWhenUsed/>
    <w:rsid w:val="00414697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24f40"/>
  </w:style>
  <w:style w:type="numbering" w:styleId="2" w:customStyle="1">
    <w:name w:val="Нет списка2"/>
    <w:uiPriority w:val="99"/>
    <w:semiHidden/>
    <w:unhideWhenUsed/>
    <w:qFormat/>
    <w:rsid w:val="006f516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39"/>
    <w:rsid w:val="00fc213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75A1A-EF9A-4121-BEEA-5EEE754D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LibreOffice/5.3.7.2$Windows_X86_64 LibreOffice_project/6b8ed514a9f8b44d37a1b96673cbbdd077e24059</Application>
  <Pages>2</Pages>
  <Words>542</Words>
  <Characters>3920</Characters>
  <CharactersWithSpaces>4478</CharactersWithSpaces>
  <Paragraphs>40</Paragraphs>
  <Company>Правительство Новосибирской области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2024-11-05T04:44:00Z</dcterms:created>
  <dc:creator>Чекрыга Марина Александровна</dc:creator>
  <dc:description/>
  <dc:language>ru-RU</dc:language>
  <cp:lastModifiedBy/>
  <cp:lastPrinted>2024-11-05T05:04:00Z</cp:lastPrinted>
  <dcterms:modified xsi:type="dcterms:W3CDTF">2024-11-10T16:14:50Z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Правительство Новосибирской области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